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8A2D" w14:textId="206A0255" w:rsidR="00FC4985" w:rsidRDefault="00FC4985" w:rsidP="00FC4985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 xml:space="preserve">edsbrev </w:t>
      </w:r>
      <w:r w:rsidR="00D10470">
        <w:rPr>
          <w:rFonts w:ascii="Times New Roman" w:hAnsi="Times New Roman" w:cs="Times New Roman"/>
          <w:b/>
          <w:sz w:val="40"/>
        </w:rPr>
        <w:t>september</w:t>
      </w:r>
      <w:r w:rsidR="00867CDE">
        <w:rPr>
          <w:rFonts w:ascii="Times New Roman" w:hAnsi="Times New Roman" w:cs="Times New Roman"/>
          <w:b/>
          <w:sz w:val="40"/>
        </w:rPr>
        <w:t xml:space="preserve"> og oktober</w:t>
      </w:r>
      <w:r>
        <w:rPr>
          <w:rFonts w:ascii="Times New Roman" w:hAnsi="Times New Roman" w:cs="Times New Roman"/>
          <w:b/>
          <w:sz w:val="40"/>
        </w:rPr>
        <w:t xml:space="preserve"> 20</w:t>
      </w:r>
      <w:r w:rsidR="0064742E">
        <w:rPr>
          <w:rFonts w:ascii="Times New Roman" w:hAnsi="Times New Roman" w:cs="Times New Roman"/>
          <w:b/>
          <w:sz w:val="40"/>
        </w:rPr>
        <w:t>2</w:t>
      </w:r>
      <w:r w:rsidR="00D43DFA">
        <w:rPr>
          <w:rFonts w:ascii="Times New Roman" w:hAnsi="Times New Roman" w:cs="Times New Roman"/>
          <w:b/>
          <w:sz w:val="40"/>
        </w:rPr>
        <w:t>3</w:t>
      </w:r>
      <w:r w:rsidR="001F0CF8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Førskolegruppen</w:t>
      </w:r>
    </w:p>
    <w:p w14:paraId="404461E3" w14:textId="74726BCE" w:rsidR="00D43DFA" w:rsidRPr="00D43DFA" w:rsidRDefault="00D43DFA" w:rsidP="00FC4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DFA">
        <w:rPr>
          <w:rFonts w:ascii="Times New Roman" w:hAnsi="Times New Roman" w:cs="Times New Roman"/>
          <w:b/>
          <w:sz w:val="32"/>
          <w:szCs w:val="32"/>
        </w:rPr>
        <w:t>«En trygg start»</w:t>
      </w:r>
    </w:p>
    <w:p w14:paraId="78B9C13A" w14:textId="6A7C1F6A" w:rsidR="00FC4985" w:rsidRPr="00387C93" w:rsidRDefault="00FC4985" w:rsidP="00D43DF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C4985" w14:paraId="6F1EBB85" w14:textId="77777777" w:rsidTr="0056337C">
        <w:tc>
          <w:tcPr>
            <w:tcW w:w="3681" w:type="dxa"/>
          </w:tcPr>
          <w:p w14:paraId="0936C908" w14:textId="77777777" w:rsidR="00FC4985" w:rsidRDefault="00FC4985" w:rsidP="0056337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CAEE3B" w14:textId="77777777" w:rsidR="00FC4985" w:rsidRPr="001F7236" w:rsidRDefault="00DF2644" w:rsidP="0056337C">
            <w:pPr>
              <w:rPr>
                <w:rFonts w:ascii="Times New Roman" w:hAnsi="Times New Roman" w:cs="Times New Roman"/>
                <w:sz w:val="32"/>
              </w:rPr>
            </w:pPr>
            <w:r w:rsidRPr="00681BA1">
              <w:rPr>
                <w:rFonts w:ascii="Calibri" w:hAnsi="Calibri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8390B95" wp14:editId="3F7E49F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610235</wp:posOffset>
                  </wp:positionV>
                  <wp:extent cx="1696085" cy="1390650"/>
                  <wp:effectExtent l="0" t="0" r="0" b="0"/>
                  <wp:wrapSquare wrapText="bothSides"/>
                  <wp:docPr id="2" name="Bilde 1" descr="http://www.f-realskole.skoleintra.dk/Faelles/Skoleporten/miniblyante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-realskole.skoleintra.dk/Faelles/Skoleporten/miniblyan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985"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</w:p>
        </w:tc>
        <w:tc>
          <w:tcPr>
            <w:tcW w:w="5381" w:type="dxa"/>
          </w:tcPr>
          <w:p w14:paraId="72DB069E" w14:textId="77777777" w:rsidR="00867CDE" w:rsidRDefault="00867CDE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C97B" w14:textId="1DE8463B" w:rsidR="00D43DFA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D43DF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siste året i barnehagen k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ommet for ditt barn</w:t>
            </w:r>
            <w:r w:rsidR="00D43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66D5E" w14:textId="5CAD896E" w:rsidR="00D43DFA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og endelig</w:t>
            </w:r>
            <w:r w:rsidR="00D43DFA">
              <w:rPr>
                <w:rFonts w:ascii="Times New Roman" w:hAnsi="Times New Roman" w:cs="Times New Roman"/>
                <w:sz w:val="24"/>
                <w:szCs w:val="24"/>
              </w:rPr>
              <w:t xml:space="preserve"> er det tid for 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førskolegruppen. </w:t>
            </w:r>
            <w:r w:rsidR="00D43DFA">
              <w:rPr>
                <w:rFonts w:ascii="Times New Roman" w:hAnsi="Times New Roman" w:cs="Times New Roman"/>
                <w:sz w:val="24"/>
                <w:szCs w:val="24"/>
              </w:rPr>
              <w:t>Dette året har alle ventet på en god stund. Å bli «førskolebarn» eller eldst i barnehagen</w:t>
            </w:r>
            <w:r w:rsidR="00C87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DFA">
              <w:rPr>
                <w:rFonts w:ascii="Times New Roman" w:hAnsi="Times New Roman" w:cs="Times New Roman"/>
                <w:sz w:val="24"/>
                <w:szCs w:val="24"/>
              </w:rPr>
              <w:t xml:space="preserve"> er både spennende og litt skummelt. Men gleden over å få være i den litt spesielle gruppen som førskolegruppen er, merkes fort blant de alle.</w:t>
            </w:r>
          </w:p>
          <w:p w14:paraId="6CBAEBFC" w14:textId="77777777" w:rsidR="008709AE" w:rsidRDefault="008709AE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0AF0" w14:textId="77777777" w:rsidR="008709AE" w:rsidRPr="00326645" w:rsidRDefault="008709AE" w:rsidP="0087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Personalet på førskolegruppen i år er: </w:t>
            </w:r>
          </w:p>
          <w:p w14:paraId="36568768" w14:textId="77777777" w:rsidR="008709AE" w:rsidRPr="00326645" w:rsidRDefault="008709AE" w:rsidP="008709AE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Randi fra Kenguruene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hun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er glad i å fortelle historier og liker å tulle og tøyse.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Hun har pedagogisk ansvar for tilbudet.</w:t>
            </w:r>
          </w:p>
          <w:p w14:paraId="3095820A" w14:textId="77777777" w:rsidR="008709AE" w:rsidRDefault="008709AE" w:rsidP="008709AE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fra Pap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egøyene er glad i musikk og sang, og trives best når hun får barna med på rytme og dans og drama.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Hun har også pedagogisk ansvar for tilbudet.</w:t>
            </w:r>
          </w:p>
          <w:p w14:paraId="72AA8AA1" w14:textId="39688294" w:rsidR="008709AE" w:rsidRDefault="008709AE" w:rsidP="008709AE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fra Isbjørnene, har et «gigantisk» fang for barna.</w:t>
            </w:r>
          </w:p>
          <w:p w14:paraId="51073F4C" w14:textId="0F595CB5" w:rsidR="00D43DFA" w:rsidRPr="008709AE" w:rsidRDefault="008709AE" w:rsidP="00FC4985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 fra Isbjørnene, som har et ekstra sterkt fokus på at alle barn skal kjenne på gode mestringopplevelser</w:t>
            </w:r>
            <w:r w:rsidR="00C875D2">
              <w:rPr>
                <w:rFonts w:ascii="Times New Roman" w:hAnsi="Times New Roman" w:cs="Times New Roman"/>
                <w:sz w:val="24"/>
                <w:szCs w:val="24"/>
              </w:rPr>
              <w:t xml:space="preserve"> hver eneste dag.</w:t>
            </w:r>
          </w:p>
          <w:p w14:paraId="25221B5C" w14:textId="5F86B8EA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25EC7" w14:textId="5BC8C6F8" w:rsidR="00960B07" w:rsidRPr="008709AE" w:rsidRDefault="00960B07" w:rsidP="0087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AE">
              <w:rPr>
                <w:rFonts w:ascii="Times New Roman" w:hAnsi="Times New Roman" w:cs="Times New Roman"/>
                <w:sz w:val="24"/>
                <w:szCs w:val="24"/>
              </w:rPr>
              <w:t>Til sammen er vi et team som brenner for denne aldersgruppen. Vi gleder oss til dette året med gjengen</w:t>
            </w:r>
            <w:r w:rsidR="00C875D2" w:rsidRPr="00C875D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27FBEDB" w14:textId="77777777" w:rsidR="00960B07" w:rsidRDefault="00960B07" w:rsidP="00960B07">
            <w:pPr>
              <w:pStyle w:val="Listeavsnit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EE1A" w14:textId="685BC632" w:rsidR="008709AE" w:rsidRDefault="007909AD" w:rsidP="00EE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AE">
              <w:rPr>
                <w:rFonts w:ascii="Times New Roman" w:hAnsi="Times New Roman" w:cs="Times New Roman"/>
                <w:sz w:val="24"/>
                <w:szCs w:val="24"/>
              </w:rPr>
              <w:t>Vi starter opp torsdag 14.9.23</w:t>
            </w:r>
          </w:p>
          <w:p w14:paraId="2F27693C" w14:textId="434B13A8" w:rsidR="006A6035" w:rsidRDefault="007909AD" w:rsidP="00EE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skal være på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 xml:space="preserve"> kjøkken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hver torsdag fra 09.30-12.00</w:t>
            </w:r>
            <w:r w:rsidR="0087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torsdag i måneden vil vi pakke sekken, ta med oss mat og drikke og gå på tur. Da er vi tilbake i barnehagen ca 12.3</w:t>
            </w:r>
            <w:r w:rsidR="009E06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14:paraId="166CE0CF" w14:textId="77777777" w:rsidR="00FC4985" w:rsidRPr="0064742E" w:rsidRDefault="00FC4985" w:rsidP="0064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1F91" w14:textId="12606F9F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Vi blir i 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år: </w:t>
            </w:r>
            <w:r w:rsidR="001F2962" w:rsidRPr="002C2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 jenter og</w:t>
            </w:r>
            <w:r w:rsidR="007909AD"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84"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gutter.</w:t>
            </w:r>
          </w:p>
          <w:p w14:paraId="153CEAA0" w14:textId="775582AE" w:rsidR="00FC4985" w:rsidRPr="00326645" w:rsidRDefault="007A504C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Isbjørnene: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F5">
              <w:rPr>
                <w:rFonts w:ascii="Times New Roman" w:hAnsi="Times New Roman" w:cs="Times New Roman"/>
                <w:sz w:val="24"/>
                <w:szCs w:val="24"/>
              </w:rPr>
              <w:t>Leah, Levin, Thea Sofie, Stella, Mia, Mykyta, Mateusz, Leander</w:t>
            </w:r>
          </w:p>
          <w:p w14:paraId="5D01B3A5" w14:textId="408661D6" w:rsidR="00FC4985" w:rsidRPr="00326645" w:rsidRDefault="0032664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="00FC4985" w:rsidRPr="00326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F5">
              <w:rPr>
                <w:rFonts w:ascii="Times New Roman" w:hAnsi="Times New Roman" w:cs="Times New Roman"/>
                <w:sz w:val="24"/>
                <w:szCs w:val="24"/>
              </w:rPr>
              <w:t>Esma, Magnus, Kornelius, Osman, Jonas, Sena, Nermin</w:t>
            </w:r>
          </w:p>
          <w:p w14:paraId="2555B1A3" w14:textId="03D94378" w:rsidR="00FC498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Papegøyene: </w:t>
            </w:r>
            <w:r w:rsidR="00B567F5">
              <w:rPr>
                <w:rFonts w:ascii="Times New Roman" w:hAnsi="Times New Roman" w:cs="Times New Roman"/>
                <w:sz w:val="24"/>
                <w:szCs w:val="24"/>
              </w:rPr>
              <w:t>Harald, Ryan, Josefine, Emilie, Lidya</w:t>
            </w:r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5033E" w14:textId="77777777" w:rsidR="00B567F5" w:rsidRDefault="00B567F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B618" w14:textId="77777777" w:rsidR="00B567F5" w:rsidRDefault="00B567F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B2E2" w14:textId="77777777" w:rsidR="00867CDE" w:rsidRDefault="00867CDE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E169" w14:textId="67A8102C" w:rsidR="00B567F5" w:rsidRDefault="00B567F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Dette året er det viktig å «finslipe» på allerede ferdigheter som er «på plass» </w:t>
            </w:r>
            <w:r w:rsidR="00867CDE">
              <w:rPr>
                <w:rFonts w:ascii="Times New Roman" w:hAnsi="Times New Roman" w:cs="Times New Roman"/>
                <w:sz w:val="24"/>
                <w:szCs w:val="24"/>
              </w:rPr>
              <w:t xml:space="preserve">og etablere godt ferdigheter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 er «på vei».</w:t>
            </w:r>
          </w:p>
          <w:p w14:paraId="125CFDC0" w14:textId="0B1AEA5A" w:rsidR="00B567F5" w:rsidRDefault="00B567F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gjelder både sosial kompetanse og kognitiv forståelse.</w:t>
            </w:r>
          </w:p>
          <w:p w14:paraId="06B3EFF7" w14:textId="1E205804" w:rsidR="00B567F5" w:rsidRPr="00326645" w:rsidRDefault="00B567F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Derfor har vi en likeverdig fordeling av lek og </w:t>
            </w:r>
            <w:r w:rsidR="00C875D2">
              <w:rPr>
                <w:rFonts w:ascii="Times New Roman" w:hAnsi="Times New Roman" w:cs="Times New Roman"/>
                <w:sz w:val="24"/>
                <w:szCs w:val="24"/>
              </w:rPr>
              <w:t>«fagrelatert»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skoleforberedende fokus.</w:t>
            </w:r>
          </w:p>
          <w:p w14:paraId="638C74E2" w14:textId="77777777" w:rsidR="001D2D6D" w:rsidRPr="00FC4985" w:rsidRDefault="001D2D6D" w:rsidP="00FC4985">
            <w:pPr>
              <w:rPr>
                <w:rFonts w:ascii="Calibri" w:hAnsi="Calibri"/>
                <w:sz w:val="24"/>
                <w:szCs w:val="24"/>
              </w:rPr>
            </w:pPr>
          </w:p>
          <w:p w14:paraId="1E6CE48F" w14:textId="1C6C0E0B" w:rsidR="001D2D6D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På 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mesaninen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oppe ved 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vil </w:t>
            </w:r>
            <w:r w:rsidR="00C875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henge opp det barna har laget, bilder og annen info. </w:t>
            </w:r>
          </w:p>
          <w:p w14:paraId="632D051C" w14:textId="77777777" w:rsidR="002C20D0" w:rsidRPr="00326645" w:rsidRDefault="002C20D0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0F59" w14:textId="5129FB95" w:rsidR="00FC4985" w:rsidRPr="000B235C" w:rsidRDefault="002C20D0" w:rsidP="0056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NB sett av noen timer på ettermiddagen mandag 24.oktober, da er det FN/Bli kjent fest og førskolegruppen skal synge.</w:t>
            </w:r>
          </w:p>
        </w:tc>
      </w:tr>
    </w:tbl>
    <w:p w14:paraId="090CD6A1" w14:textId="77777777" w:rsidR="00FC4985" w:rsidRDefault="00FC4985" w:rsidP="00FC4985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296"/>
        <w:gridCol w:w="4630"/>
      </w:tblGrid>
      <w:tr w:rsidR="00FC4985" w:rsidRPr="00D846C9" w14:paraId="7457A9A0" w14:textId="77777777" w:rsidTr="00326645">
        <w:tc>
          <w:tcPr>
            <w:tcW w:w="4296" w:type="dxa"/>
          </w:tcPr>
          <w:p w14:paraId="4C9294F6" w14:textId="434F4446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  <w:r w:rsidRPr="00D846C9">
              <w:rPr>
                <w:rFonts w:ascii="Times New Roman" w:hAnsi="Times New Roman" w:cs="Times New Roman"/>
                <w:sz w:val="32"/>
              </w:rPr>
              <w:t>Fok</w:t>
            </w:r>
            <w:r>
              <w:rPr>
                <w:rFonts w:ascii="Times New Roman" w:hAnsi="Times New Roman" w:cs="Times New Roman"/>
                <w:sz w:val="32"/>
              </w:rPr>
              <w:t xml:space="preserve">usområde og innhold i </w:t>
            </w:r>
            <w:r w:rsidR="009640D7">
              <w:rPr>
                <w:rFonts w:ascii="Times New Roman" w:hAnsi="Times New Roman" w:cs="Times New Roman"/>
                <w:sz w:val="32"/>
              </w:rPr>
              <w:t>september</w:t>
            </w:r>
            <w:r w:rsidR="00D10470">
              <w:rPr>
                <w:rFonts w:ascii="Times New Roman" w:hAnsi="Times New Roman" w:cs="Times New Roman"/>
                <w:sz w:val="32"/>
              </w:rPr>
              <w:t>/</w:t>
            </w:r>
            <w:r w:rsidR="009640D7">
              <w:rPr>
                <w:rFonts w:ascii="Times New Roman" w:hAnsi="Times New Roman" w:cs="Times New Roman"/>
                <w:sz w:val="32"/>
              </w:rPr>
              <w:t>oktober</w:t>
            </w:r>
          </w:p>
          <w:p w14:paraId="2E697D3B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FF60E70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D949589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0839811D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211AEEEF" w14:textId="77777777" w:rsidR="00FC4985" w:rsidRDefault="00326645" w:rsidP="0056337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AE865DD" wp14:editId="7098C70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278130</wp:posOffset>
                  </wp:positionV>
                  <wp:extent cx="2428240" cy="1666875"/>
                  <wp:effectExtent l="0" t="0" r="0" b="9525"/>
                  <wp:wrapSquare wrapText="bothSides"/>
                  <wp:docPr id="1" name="irc_mi" descr="Relatert bild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CFF8C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21F46498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7C3E0AE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708F354C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0FC8664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2BC85D1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05667474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68E2B3B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571D4CE6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A1C04ED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FF5A4C1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DBE63D8" w14:textId="77777777" w:rsidR="00FC4985" w:rsidRPr="00D846C9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C09263E" w14:textId="77777777" w:rsidR="00FC4985" w:rsidRPr="00D846C9" w:rsidRDefault="00FC4985" w:rsidP="0056337C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60CEB05" w14:textId="77777777" w:rsidR="00FC4985" w:rsidRPr="00D846C9" w:rsidRDefault="00FC4985" w:rsidP="0056337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8A0F821" w14:textId="77777777" w:rsidR="00FC4985" w:rsidRPr="00D846C9" w:rsidRDefault="00FC4985" w:rsidP="0056337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25BF79C" w14:textId="77777777" w:rsidR="00FC4985" w:rsidRPr="00D846C9" w:rsidRDefault="00FC4985" w:rsidP="0056337C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4630" w:type="dxa"/>
          </w:tcPr>
          <w:p w14:paraId="0D36EB8D" w14:textId="77777777" w:rsidR="00FC4985" w:rsidRPr="00D846C9" w:rsidRDefault="00FC4985" w:rsidP="001D2D6D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EF72577" w14:textId="4E1D085F" w:rsidR="00FC4985" w:rsidRPr="00DF2644" w:rsidRDefault="00FC4985" w:rsidP="00DF2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Månedens tema: </w:t>
            </w:r>
            <w:r w:rsidR="00B567F5">
              <w:rPr>
                <w:rFonts w:ascii="Times New Roman" w:hAnsi="Times New Roman" w:cs="Times New Roman"/>
                <w:sz w:val="24"/>
              </w:rPr>
              <w:t>Former og Mønster</w:t>
            </w:r>
          </w:p>
          <w:p w14:paraId="3A650446" w14:textId="4C9D2864" w:rsidR="00FC4985" w:rsidRPr="00D846C9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D846C9">
              <w:rPr>
                <w:rFonts w:ascii="Times New Roman" w:hAnsi="Times New Roman" w:cs="Times New Roman"/>
                <w:sz w:val="24"/>
              </w:rPr>
              <w:t xml:space="preserve">Månedens </w:t>
            </w:r>
            <w:r>
              <w:rPr>
                <w:rFonts w:ascii="Times New Roman" w:hAnsi="Times New Roman" w:cs="Times New Roman"/>
                <w:sz w:val="24"/>
              </w:rPr>
              <w:t xml:space="preserve">sang: </w:t>
            </w:r>
            <w:r w:rsidR="006A603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Du har to øyne</w:t>
            </w:r>
            <w:r w:rsidR="006A6035">
              <w:rPr>
                <w:rFonts w:ascii="Times New Roman" w:hAnsi="Times New Roman" w:cs="Times New Roman"/>
                <w:sz w:val="24"/>
              </w:rPr>
              <w:t>», «Vi er venner»</w:t>
            </w:r>
            <w:r w:rsidR="00B567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476C7">
              <w:rPr>
                <w:rFonts w:ascii="Times New Roman" w:hAnsi="Times New Roman" w:cs="Times New Roman"/>
                <w:sz w:val="24"/>
              </w:rPr>
              <w:t>Vi er</w:t>
            </w:r>
            <w:r w:rsidR="00B567F5">
              <w:rPr>
                <w:rFonts w:ascii="Times New Roman" w:hAnsi="Times New Roman" w:cs="Times New Roman"/>
                <w:sz w:val="24"/>
              </w:rPr>
              <w:t xml:space="preserve"> en lang lang rekke med venner»</w:t>
            </w:r>
            <w:r w:rsidR="00C476C7">
              <w:rPr>
                <w:rFonts w:ascii="Times New Roman" w:hAnsi="Times New Roman" w:cs="Times New Roman"/>
                <w:sz w:val="24"/>
              </w:rPr>
              <w:t xml:space="preserve">  « Morgendagens søsken»</w:t>
            </w:r>
          </w:p>
          <w:p w14:paraId="5061B431" w14:textId="4EC1D28A" w:rsidR="00FC4985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Månedens rim: </w:t>
            </w:r>
            <w:r w:rsidR="00CE0479">
              <w:rPr>
                <w:rFonts w:ascii="Times New Roman" w:hAnsi="Times New Roman" w:cs="Times New Roman"/>
                <w:sz w:val="24"/>
              </w:rPr>
              <w:t>«Hei, jeg heter Jan»</w:t>
            </w:r>
          </w:p>
          <w:p w14:paraId="4F4A8F92" w14:textId="77A6420F" w:rsidR="00FC4985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lek: Teppeleken</w:t>
            </w:r>
          </w:p>
          <w:p w14:paraId="40412F89" w14:textId="5F670F99" w:rsidR="00BC10A0" w:rsidRPr="00D846C9" w:rsidRDefault="00BC10A0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eventyr/fabel: Er det noen hjemme</w:t>
            </w:r>
          </w:p>
          <w:p w14:paraId="7A72B0B9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1CF29D80" w14:textId="77777777" w:rsidR="001D2D6D" w:rsidRPr="001D2D6D" w:rsidRDefault="001D2D6D" w:rsidP="001D2D6D">
            <w:pPr>
              <w:pStyle w:val="NormalWeb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Mye av fokuset rundt skolestart handler ikke bare om hvorvidt barnet kan bokstavene og lese. Det er mye som må på plass før det.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0E762" w14:textId="66825360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>n ting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er å lære å </w:t>
            </w:r>
            <w:r w:rsidRPr="00326645">
              <w:rPr>
                <w:rFonts w:ascii="Times New Roman" w:hAnsi="Times New Roman" w:cs="Times New Roman"/>
                <w:b/>
                <w:sz w:val="24"/>
                <w:szCs w:val="24"/>
              </w:rPr>
              <w:t>vente på tur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. Dette er en viktig ferdighet å trene på. I skolehverdagen må barna rekke opp hånden og vente til det er deres tur til å svare eller snakke. De må stille i kø og vente til det er deres tur til å få gå inn i klasserommet. Vi øver på dette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bl.a.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ved å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f.eks.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spille brettspill som ludo,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3ED" w:rsidRPr="00326645">
              <w:rPr>
                <w:rFonts w:ascii="Times New Roman" w:hAnsi="Times New Roman" w:cs="Times New Roman"/>
                <w:sz w:val="24"/>
                <w:szCs w:val="24"/>
              </w:rPr>
              <w:t>stigespillet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og regellek ute.</w:t>
            </w:r>
          </w:p>
          <w:p w14:paraId="2C0950B4" w14:textId="77777777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9C268" w14:textId="0BAE8389" w:rsidR="001D2D6D" w:rsidRPr="00867CDE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 skal i løpet av året øve på å kjenne igjen bokstaver og tall, få kjennskap til bokstavlyder, </w:t>
            </w:r>
            <w:r w:rsidR="001F0CF8" w:rsidRPr="00867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leke skrive</w:t>
            </w:r>
            <w:r w:rsidRPr="00867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øve på å skrive navnet sitt, lytte, lære ukedagene, bli kjent med geometriske figurer, gjøre oppgaver, rekke opp hånden, vente på tur og ta hensyn til hverandre.</w:t>
            </w:r>
          </w:p>
          <w:p w14:paraId="35465917" w14:textId="77777777" w:rsidR="00FC4985" w:rsidRPr="00326645" w:rsidRDefault="00FC4985" w:rsidP="001D2D6D">
            <w:pPr>
              <w:rPr>
                <w:rFonts w:ascii="Times New Roman" w:hAnsi="Times New Roman" w:cs="Times New Roman"/>
                <w:sz w:val="24"/>
              </w:rPr>
            </w:pPr>
          </w:p>
          <w:p w14:paraId="66D48AF1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3FF9F172" w14:textId="77777777" w:rsidR="00867CDE" w:rsidRDefault="00867CDE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6A99" w14:textId="77777777" w:rsidR="00867CDE" w:rsidRDefault="00867CDE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21A3" w14:textId="72B085EB" w:rsidR="001D2D6D" w:rsidRDefault="00C875D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bruker et verktøy som heter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«Trampoline».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Trampoline vil gi barna felles kunnskapsmessig plattform innen ulike temaer de vil møte i skolen.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Det blir praktiske oppgaver, lek og moro. Trampoline er navnet på en elefant som er gjennomgangsfigur i hefte. Hun bor i en liten by, Salaby, sammen med sine venner. </w:t>
            </w:r>
          </w:p>
          <w:p w14:paraId="0BBFD05E" w14:textId="77777777" w:rsidR="001D2D6D" w:rsidRPr="00326645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67DC" w14:textId="55EA8E33" w:rsidR="001D2D6D" w:rsidRDefault="009E064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starter</w:t>
            </w:r>
            <w:r w:rsidR="00C4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r w:rsidR="00867CDE">
              <w:rPr>
                <w:rFonts w:ascii="Times New Roman" w:hAnsi="Times New Roman" w:cs="Times New Roman"/>
                <w:sz w:val="24"/>
                <w:szCs w:val="24"/>
              </w:rPr>
              <w:t>å sette fokus på den enkelte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>Vi skal ha samtale om likheter og ulikheter. Vi vil reflektere over at alle ikke kan være gode i alt, men at vi mestrer ulike ting. Barna skal få fortelle om seg selv, hva liker de å gjøre, er det noe de er gode til og noe de synes er vanskelig.</w:t>
            </w:r>
          </w:p>
          <w:p w14:paraId="76024839" w14:textId="4C72B836" w:rsidR="001D2D6D" w:rsidRDefault="00632AA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skal lage en plakat til hvert barn, de tegner seg selv og vi voksne vil skrive inn hva de er gode til. </w:t>
            </w:r>
          </w:p>
          <w:p w14:paraId="1696FE88" w14:textId="77777777" w:rsidR="00632AA2" w:rsidRPr="00326645" w:rsidRDefault="00632AA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A2B9" w14:textId="127DD37F" w:rsidR="001D2D6D" w:rsidRPr="00326645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Vi skal </w:t>
            </w:r>
            <w:r w:rsidR="00311BB7">
              <w:rPr>
                <w:rFonts w:ascii="Times New Roman" w:hAnsi="Times New Roman" w:cs="Times New Roman"/>
                <w:sz w:val="24"/>
                <w:szCs w:val="24"/>
              </w:rPr>
              <w:t xml:space="preserve">bli kjent med 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teppeleken- et barn går ut av rommet, et barn gjemmer seg under et teppe, barnet som gikk ut kommer tilbake for å gjette hvem som er under teppe. 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 xml:space="preserve">Dette er en god måte å bli kjent med barna fra de andre avdelingene. </w:t>
            </w:r>
          </w:p>
          <w:p w14:paraId="31048254" w14:textId="77777777" w:rsidR="001D2D6D" w:rsidRPr="001D2D6D" w:rsidRDefault="001D2D6D" w:rsidP="001D2D6D">
            <w:pPr>
              <w:rPr>
                <w:rFonts w:ascii="Calibri" w:hAnsi="Calibri"/>
                <w:sz w:val="24"/>
                <w:szCs w:val="24"/>
              </w:rPr>
            </w:pPr>
          </w:p>
          <w:p w14:paraId="1508924E" w14:textId="77777777" w:rsidR="001D2D6D" w:rsidRPr="00BC10A0" w:rsidRDefault="001D2D6D" w:rsidP="001D2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«Gjennom arb</w:t>
            </w:r>
            <w:r w:rsidR="00CB6548"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eid med «meg selv» skal personalet bidra til at barna kan utvikle tillit til seg selv og andre.</w:t>
            </w:r>
            <w:r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04E1803F" w14:textId="345BB8D8" w:rsidR="00D10470" w:rsidRDefault="00CB6548" w:rsidP="0056337C">
            <w:pPr>
              <w:rPr>
                <w:rFonts w:ascii="Times New Roman" w:hAnsi="Times New Roman" w:cs="Times New Roman"/>
                <w:b/>
              </w:rPr>
            </w:pP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="001D2D6D" w:rsidRPr="00326645">
              <w:rPr>
                <w:rFonts w:ascii="Times New Roman" w:hAnsi="Times New Roman" w:cs="Times New Roman"/>
                <w:b/>
              </w:rPr>
              <w:t>Rammeplan for barnehagen</w:t>
            </w:r>
            <w:r w:rsidRPr="00326645">
              <w:rPr>
                <w:rFonts w:ascii="Times New Roman" w:hAnsi="Times New Roman" w:cs="Times New Roman"/>
                <w:b/>
              </w:rPr>
              <w:t xml:space="preserve"> s 20</w:t>
            </w:r>
          </w:p>
          <w:p w14:paraId="6137FE98" w14:textId="77777777" w:rsidR="000B3659" w:rsidRDefault="000B3659" w:rsidP="0056337C">
            <w:pPr>
              <w:rPr>
                <w:rFonts w:ascii="Times New Roman" w:hAnsi="Times New Roman" w:cs="Times New Roman"/>
                <w:b/>
              </w:rPr>
            </w:pPr>
          </w:p>
          <w:p w14:paraId="72179171" w14:textId="5498B941" w:rsidR="000B3659" w:rsidRPr="0002718D" w:rsidRDefault="000B3659" w:rsidP="00563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Deretter beveger vi oss inn på temaene former </w:t>
            </w:r>
            <w:r w:rsidR="0002718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>g mønster.</w:t>
            </w:r>
          </w:p>
          <w:p w14:paraId="7C1B4E3C" w14:textId="1471CBFF" w:rsidR="0002718D" w:rsidRPr="0002718D" w:rsidRDefault="0002718D" w:rsidP="00563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Rundt </w:t>
            </w: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>oss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 der mange former og ulike mønstre.</w:t>
            </w: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bruker miljøet vårt, </w:t>
            </w: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>visualiserer og undrer oss sammen, og på den måten etableres bevissthet hos barna.</w:t>
            </w:r>
          </w:p>
          <w:p w14:paraId="52D74329" w14:textId="1C9ADCF4" w:rsidR="00567A59" w:rsidRPr="0002718D" w:rsidRDefault="0002718D" w:rsidP="00563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CEFCD4" w14:textId="77777777" w:rsidR="00BC10A0" w:rsidRPr="0002718D" w:rsidRDefault="00BC10A0" w:rsidP="005633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A01B66B" w14:textId="6811BAB1" w:rsidR="00FC4985" w:rsidRPr="00326645" w:rsidRDefault="00BC10A0" w:rsidP="00311BB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På turen i september vil vi ha fokus på forskjellige leker, vi skal blant annet lære oss «Knutemor og Knutefar». Et barn er Knu</w:t>
            </w:r>
            <w:r w:rsidR="00C875D2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emor eller Knutefar, går litt bort fra resten av gruppen. Resten av gruppen tar hverandre i hendene og danner en ring. Barna knyter seg sammen ved å klatre over og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under hverandre, til slutt er det en stor knute. De må ikke slippe hendene, deretter roper de på Knutemor eller Knutefar som skal hjelpe med å løse opp floken.  </w:t>
            </w:r>
          </w:p>
          <w:p w14:paraId="0EC0164B" w14:textId="77777777" w:rsidR="00FC4985" w:rsidRPr="006336B2" w:rsidRDefault="00FC4985" w:rsidP="00563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 w:rsidRPr="00D8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Månedens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okus: </w:t>
            </w:r>
          </w:p>
          <w:p w14:paraId="13BCBAFA" w14:textId="590540D1" w:rsidR="00867CDE" w:rsidRPr="00867CDE" w:rsidRDefault="00FC4985" w:rsidP="00867CD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 w:rsidRPr="00FD2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Øve på å rekke opp hånden</w:t>
            </w:r>
            <w:r w:rsidR="00867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 vente på tur.</w:t>
            </w:r>
          </w:p>
          <w:p w14:paraId="780FE63D" w14:textId="77777777" w:rsidR="009E0642" w:rsidRDefault="009E0642" w:rsidP="009E0642">
            <w:pPr>
              <w:pStyle w:val="Listeavsnitt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14:paraId="586558E8" w14:textId="6327CDE3" w:rsidR="009E0642" w:rsidRPr="009E0642" w:rsidRDefault="009E0642" w:rsidP="009E0642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01C9A48" w14:textId="77777777" w:rsidR="00FC4985" w:rsidRPr="00FC29C1" w:rsidRDefault="00FC4985" w:rsidP="00D10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3739"/>
        <w:gridCol w:w="5323"/>
      </w:tblGrid>
      <w:tr w:rsidR="00FC4985" w:rsidRPr="00387C93" w14:paraId="78B5C107" w14:textId="77777777" w:rsidTr="0056337C">
        <w:tc>
          <w:tcPr>
            <w:tcW w:w="3739" w:type="dxa"/>
          </w:tcPr>
          <w:p w14:paraId="6213476C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18A7F472" w14:textId="77777777" w:rsidR="00FC4985" w:rsidRPr="00387C93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7E5976B4" w14:textId="77777777" w:rsidR="00FC4985" w:rsidRPr="00387C93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3B5561C4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  <w:p w14:paraId="339F45D7" w14:textId="77777777" w:rsidR="00867CDE" w:rsidRDefault="00867CDE" w:rsidP="00563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Linda Nesse Larsen</w:t>
            </w:r>
          </w:p>
          <w:p w14:paraId="492BC78F" w14:textId="78EBFBB9" w:rsidR="00867CDE" w:rsidRPr="003661F5" w:rsidRDefault="00867CDE" w:rsidP="00563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Papegøyene</w:t>
            </w:r>
          </w:p>
        </w:tc>
        <w:tc>
          <w:tcPr>
            <w:tcW w:w="5323" w:type="dxa"/>
          </w:tcPr>
          <w:p w14:paraId="2F938FA5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4AFA667C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720C0070" w14:textId="77777777" w:rsidR="00FC4985" w:rsidRDefault="00AD4A54" w:rsidP="0056337C">
            <w:pPr>
              <w:rPr>
                <w:rStyle w:val="Hyperkobling"/>
                <w:rFonts w:ascii="Times New Roman" w:hAnsi="Times New Roman" w:cs="Times New Roman"/>
                <w:sz w:val="24"/>
              </w:rPr>
            </w:pPr>
            <w:hyperlink r:id="rId8" w:history="1">
              <w:r w:rsidR="00FC4985" w:rsidRPr="00856DBC">
                <w:rPr>
                  <w:rStyle w:val="Hyperkobling"/>
                  <w:rFonts w:ascii="Times New Roman" w:hAnsi="Times New Roman" w:cs="Times New Roman"/>
                  <w:sz w:val="24"/>
                </w:rPr>
                <w:t>randi.troen@stavanger.kommune.no</w:t>
              </w:r>
            </w:hyperlink>
          </w:p>
          <w:p w14:paraId="0C059150" w14:textId="77777777" w:rsidR="00867CDE" w:rsidRDefault="00867CDE" w:rsidP="0056337C">
            <w:pPr>
              <w:rPr>
                <w:rStyle w:val="Hyperkobling"/>
                <w:sz w:val="24"/>
              </w:rPr>
            </w:pPr>
          </w:p>
          <w:p w14:paraId="6B8D7CBB" w14:textId="25C310D6" w:rsidR="00867CDE" w:rsidRDefault="00867CDE" w:rsidP="0056337C">
            <w:pPr>
              <w:rPr>
                <w:rStyle w:val="Hyperkobling"/>
                <w:sz w:val="24"/>
              </w:rPr>
            </w:pPr>
            <w:hyperlink r:id="rId9" w:history="1">
              <w:r w:rsidRPr="00F6797E">
                <w:rPr>
                  <w:rStyle w:val="Hyperkobling"/>
                  <w:sz w:val="24"/>
                </w:rPr>
                <w:t>linda.nesse.larsen@stavanger.kommune.no</w:t>
              </w:r>
            </w:hyperlink>
          </w:p>
          <w:p w14:paraId="033A9012" w14:textId="6B8AA777" w:rsidR="00867CDE" w:rsidRPr="003661F5" w:rsidRDefault="00867CDE" w:rsidP="005633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BB161D" w14:textId="77777777" w:rsidR="00FC4985" w:rsidRDefault="00FC4985" w:rsidP="00FC4985"/>
    <w:p w14:paraId="774C4EF1" w14:textId="77777777" w:rsidR="00FC4985" w:rsidRDefault="00FC4985" w:rsidP="00FC4985"/>
    <w:p w14:paraId="457D6FDB" w14:textId="77777777" w:rsidR="00AD4A54" w:rsidRDefault="00AD4A54"/>
    <w:sectPr w:rsidR="00C9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64C"/>
    <w:multiLevelType w:val="hybridMultilevel"/>
    <w:tmpl w:val="71B4860E"/>
    <w:lvl w:ilvl="0" w:tplc="5B461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3FC"/>
    <w:multiLevelType w:val="hybridMultilevel"/>
    <w:tmpl w:val="BD307C9C"/>
    <w:lvl w:ilvl="0" w:tplc="61B610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5279"/>
    <w:multiLevelType w:val="hybridMultilevel"/>
    <w:tmpl w:val="852C47FA"/>
    <w:lvl w:ilvl="0" w:tplc="76C854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1003">
    <w:abstractNumId w:val="4"/>
  </w:num>
  <w:num w:numId="2" w16cid:durableId="1553927178">
    <w:abstractNumId w:val="2"/>
  </w:num>
  <w:num w:numId="3" w16cid:durableId="820736300">
    <w:abstractNumId w:val="0"/>
  </w:num>
  <w:num w:numId="4" w16cid:durableId="99759618">
    <w:abstractNumId w:val="3"/>
  </w:num>
  <w:num w:numId="5" w16cid:durableId="157295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85"/>
    <w:rsid w:val="0002718D"/>
    <w:rsid w:val="000B3659"/>
    <w:rsid w:val="00142B53"/>
    <w:rsid w:val="00167179"/>
    <w:rsid w:val="001C43ED"/>
    <w:rsid w:val="001D2D6D"/>
    <w:rsid w:val="001F0CF8"/>
    <w:rsid w:val="001F2962"/>
    <w:rsid w:val="00261FED"/>
    <w:rsid w:val="002C20D0"/>
    <w:rsid w:val="00311BB7"/>
    <w:rsid w:val="00326645"/>
    <w:rsid w:val="00567A59"/>
    <w:rsid w:val="0059498A"/>
    <w:rsid w:val="005D6C7F"/>
    <w:rsid w:val="00632AA2"/>
    <w:rsid w:val="0064742E"/>
    <w:rsid w:val="006A6035"/>
    <w:rsid w:val="007628A0"/>
    <w:rsid w:val="007909AD"/>
    <w:rsid w:val="007A504C"/>
    <w:rsid w:val="00867CDE"/>
    <w:rsid w:val="008709AE"/>
    <w:rsid w:val="00911CC0"/>
    <w:rsid w:val="00960B07"/>
    <w:rsid w:val="009640D7"/>
    <w:rsid w:val="009E0642"/>
    <w:rsid w:val="00A66ED5"/>
    <w:rsid w:val="00AB7D84"/>
    <w:rsid w:val="00B04313"/>
    <w:rsid w:val="00B403EC"/>
    <w:rsid w:val="00B567F5"/>
    <w:rsid w:val="00BC10A0"/>
    <w:rsid w:val="00BC180C"/>
    <w:rsid w:val="00C476C7"/>
    <w:rsid w:val="00C875D2"/>
    <w:rsid w:val="00CB6548"/>
    <w:rsid w:val="00CE0479"/>
    <w:rsid w:val="00CE3E38"/>
    <w:rsid w:val="00D10470"/>
    <w:rsid w:val="00D43DFA"/>
    <w:rsid w:val="00D53B9A"/>
    <w:rsid w:val="00D53ECE"/>
    <w:rsid w:val="00DD504F"/>
    <w:rsid w:val="00DF2644"/>
    <w:rsid w:val="00E058ED"/>
    <w:rsid w:val="00E66DFB"/>
    <w:rsid w:val="00E84B20"/>
    <w:rsid w:val="00E948A3"/>
    <w:rsid w:val="00EE1820"/>
    <w:rsid w:val="00FC4985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131"/>
  <w15:chartTrackingRefBased/>
  <w15:docId w15:val="{EF432C9B-E694-4E1F-AF83-851EEE5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49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4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2D6D"/>
    <w:pPr>
      <w:spacing w:after="0" w:line="240" w:lineRule="atLeast"/>
    </w:pPr>
    <w:rPr>
      <w:rFonts w:ascii="Arial" w:eastAsia="Times New Roman" w:hAnsi="Arial" w:cs="Arial"/>
      <w:color w:val="000000"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BB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6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troen@stavang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ved=2ahUKEwjz9tLrkpPdAhVEDSwKHRRkA5IQjRx6BAgBEAU&amp;url=https://www.bergen.kommune.no/omkommunen/avdelinger/barnehager/sletten-barnehage/2910/article-109302&amp;psig=AOvVaw3Mh0zTm6-H-vyaotnHz-lQ&amp;ust=15356625202897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nesse.lars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Linda Nesse Larsen</cp:lastModifiedBy>
  <cp:revision>2</cp:revision>
  <cp:lastPrinted>2021-08-31T07:54:00Z</cp:lastPrinted>
  <dcterms:created xsi:type="dcterms:W3CDTF">2023-09-08T07:39:00Z</dcterms:created>
  <dcterms:modified xsi:type="dcterms:W3CDTF">2023-09-08T07:39:00Z</dcterms:modified>
</cp:coreProperties>
</file>